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2B" w:rsidRPr="00697F2B" w:rsidRDefault="00697F2B" w:rsidP="00697F2B">
      <w:pPr>
        <w:spacing w:line="360" w:lineRule="auto"/>
        <w:rPr>
          <w:rFonts w:ascii="Metropolis" w:hAnsi="Metropolis" w:cs="Arial"/>
          <w:color w:val="6B7559"/>
          <w:szCs w:val="18"/>
          <w:lang w:val="es-ES" w:bidi="es-ES"/>
        </w:rPr>
      </w:pPr>
      <w:bookmarkStart w:id="0" w:name="_GoBack"/>
      <w:bookmarkEnd w:id="0"/>
      <w:r>
        <w:rPr>
          <w:rFonts w:ascii="Metropolis" w:hAnsi="Metropolis" w:cs="Arial"/>
          <w:color w:val="6B7559"/>
          <w:szCs w:val="18"/>
          <w:lang w:val="es-ES" w:bidi="es-ES"/>
        </w:rPr>
        <w:t>S</w:t>
      </w:r>
      <w:r w:rsidRPr="00697F2B">
        <w:rPr>
          <w:rFonts w:ascii="Metropolis" w:hAnsi="Metropolis" w:cs="Arial"/>
          <w:color w:val="6B7559"/>
          <w:szCs w:val="18"/>
          <w:lang w:val="es-ES" w:bidi="es-ES"/>
        </w:rPr>
        <w:t xml:space="preserve">istema de indicadores en materia de seguridad </w:t>
      </w:r>
    </w:p>
    <w:tbl>
      <w:tblPr>
        <w:tblStyle w:val="Tablaconcuadrcula"/>
        <w:tblW w:w="975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697F2B" w:rsidTr="00697F2B">
        <w:trPr>
          <w:tblHeader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B7559"/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  <w:t>Indicador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B7559"/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B7559"/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  <w:t>Fórmula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B7559"/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Metropolis" w:hAnsi="Metropolis"/>
                <w:b/>
                <w:bCs/>
                <w:color w:val="FFFFFF" w:themeColor="background1"/>
                <w:sz w:val="18"/>
                <w:szCs w:val="18"/>
              </w:rPr>
              <w:t>Frecuencia de medición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alumnos que han sufrido algún problema de seguridad dentro de la UAEM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alumnos que han sufrido algún problema de seguridad dentro de la UAEM respecto del total de matrícula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alumnos que han sufrido algún problema de seguridad dentro de la UAEM /Matrícula total)*100</w:t>
            </w:r>
          </w:p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 xml:space="preserve">Anual </w:t>
            </w:r>
          </w:p>
        </w:tc>
      </w:tr>
      <w:tr w:rsidR="00697F2B" w:rsidTr="00697F2B">
        <w:trPr>
          <w:trHeight w:val="1152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alumnas que han sufrido algún problema de seguridad dentro de la UAEM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alumnas que han sufrido algún problema de seguridad dentro de la UAEM respecto al total de matrícula mujeres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Total de alumnas que han sufrido algún problema de seguridad dentro de la UAEM/Total de matrícula mujeres)*100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 alumnos que han sufrido algún problema de seguridad dentro de la UAEM</w:t>
            </w:r>
          </w:p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alumnos que han sufrido algún problema de seguridad dentro de la UAEM respecto al total de matrícula hombres</w:t>
            </w:r>
          </w:p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Total de alumnos que han sufrido algún problema de seguridad dentro de la UAEM /Total de matrícula hombres)*100</w:t>
            </w:r>
          </w:p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rPr>
          <w:trHeight w:val="1711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 unidades de aprendizaje de licenciatura sobre seguridad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unidades de aprendizaje de licenciatura sobre seguridad respecto del total de unidades de aprendizaje de licenciatura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unidad de aprendizaje de licenciatura sobre seguridad/Total de unidades de aprendizaje de licenciatura) 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programas de estudios de licenciatura sobre seguridad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programas de estudios de licenciatura sobre seguridad respecto del total de programas de estudios profesionales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Total de programas de estudios de licenciatura sobre seguridad /Total de programas de estudios profesionales)*100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programas de estudios avanzados sobre seguridad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programas de estudios avanzados sobre seguridad respecto del total de programas de estudios avanzados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Total de programas de estudios avanzados sobre seguridad /Total de programas de estudios avanzados)*100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alumnos capacitados en primeros auxilios, búsqueda y rescate, prevención y control de incendios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alumnos capacitados en primeros auxilios, búsqueda y rescate, prevención y control de incendios respecto del total de la matrícula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alumnos capacitados en primeros auxilios, búsqueda y rescate, prevención y control de incendios /Matrícula total)*100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docentes capacitados en igualdad de género y erradicación de la violencia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de docentes capacitados en igualdad de género y erradicación de la violencia respecto del total de docentes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docentes capacitados en igualdad de género y erradicación de la violencia/Total de docentes)*100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Porcentaje de universitarios beneficiados en la </w:t>
            </w:r>
            <w:r>
              <w:rPr>
                <w:rFonts w:ascii="Metropolis" w:hAnsi="Metropolis"/>
                <w:sz w:val="18"/>
                <w:szCs w:val="18"/>
              </w:rPr>
              <w:t>semana de seguridad y prevención del delito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universitarios beneficiados en la </w:t>
            </w:r>
            <w:r>
              <w:rPr>
                <w:rFonts w:ascii="Metropolis" w:hAnsi="Metropolis"/>
                <w:sz w:val="18"/>
                <w:szCs w:val="18"/>
              </w:rPr>
              <w:t xml:space="preserve"> semana de seguridad y prevención del delito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respecto del total de universitarios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universitarios beneficiados en la </w:t>
            </w:r>
            <w:r>
              <w:rPr>
                <w:rFonts w:ascii="Metropolis" w:hAnsi="Metropolis"/>
                <w:sz w:val="18"/>
                <w:szCs w:val="18"/>
              </w:rPr>
              <w:t>semana de seguridad y prevención del delito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/Total de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Porcentaje de </w:t>
            </w:r>
            <w:r>
              <w:rPr>
                <w:rFonts w:ascii="Metropolis" w:hAnsi="Metropolis"/>
                <w:sz w:val="18"/>
                <w:szCs w:val="18"/>
              </w:rPr>
              <w:t>riesgos materializados en materia de seguridad.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>riesgos en materia de seguridad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 materializados respecto del total de riesgos previstos en </w:t>
            </w:r>
            <w:r>
              <w:rPr>
                <w:rFonts w:ascii="Metropolis" w:hAnsi="Metropolis"/>
                <w:sz w:val="18"/>
                <w:szCs w:val="18"/>
              </w:rPr>
              <w:t>materia de seguridad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>riesgos en materia de seguridad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 materializados / Total de riesgos previstos en </w:t>
            </w:r>
            <w:r>
              <w:rPr>
                <w:rFonts w:ascii="Metropolis" w:hAnsi="Metropolis"/>
                <w:sz w:val="18"/>
                <w:szCs w:val="18"/>
              </w:rPr>
              <w:t>materia de seguridad)*100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rPr>
          <w:trHeight w:val="1314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lastRenderedPageBreak/>
              <w:t xml:space="preserve">Porcentaje de espacios académicos con tecnología para el control de acceso y </w:t>
            </w:r>
            <w:proofErr w:type="spellStart"/>
            <w:r>
              <w:rPr>
                <w:rFonts w:ascii="Metropolis" w:hAnsi="Metropolis"/>
                <w:sz w:val="18"/>
                <w:szCs w:val="18"/>
              </w:rPr>
              <w:t>videovigilancia</w:t>
            </w:r>
            <w:proofErr w:type="spellEnd"/>
            <w:r>
              <w:rPr>
                <w:rFonts w:ascii="Metropolis" w:hAnsi="Metropolis"/>
                <w:sz w:val="18"/>
                <w:szCs w:val="18"/>
              </w:rPr>
              <w:t>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 xml:space="preserve">espacios académicos con tecnología para el control de acceso y </w:t>
            </w:r>
            <w:proofErr w:type="spellStart"/>
            <w:r>
              <w:rPr>
                <w:rFonts w:ascii="Metropolis" w:hAnsi="Metropolis"/>
                <w:sz w:val="18"/>
                <w:szCs w:val="18"/>
              </w:rPr>
              <w:t>videovigilancia</w:t>
            </w:r>
            <w:proofErr w:type="spellEnd"/>
            <w:r>
              <w:rPr>
                <w:rFonts w:ascii="Metropolis" w:hAnsi="Metropolis"/>
                <w:sz w:val="18"/>
                <w:szCs w:val="18"/>
              </w:rPr>
              <w:t xml:space="preserve">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académicos.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 xml:space="preserve">espacios académicos con tecnología para el control de acceso y </w:t>
            </w:r>
            <w:proofErr w:type="spellStart"/>
            <w:r>
              <w:rPr>
                <w:rFonts w:ascii="Metropolis" w:hAnsi="Metropolis"/>
                <w:sz w:val="18"/>
                <w:szCs w:val="18"/>
              </w:rPr>
              <w:t>videovigilancia</w:t>
            </w:r>
            <w:proofErr w:type="spellEnd"/>
            <w:r>
              <w:rPr>
                <w:rFonts w:ascii="Metropolis" w:hAnsi="Metropolis"/>
                <w:sz w:val="18"/>
                <w:szCs w:val="18"/>
              </w:rPr>
              <w:t xml:space="preserve"> / T</w:t>
            </w:r>
            <w:r>
              <w:rPr>
                <w:rFonts w:ascii="Metropolis" w:hAnsi="Metropolis"/>
                <w:bCs/>
                <w:sz w:val="18"/>
                <w:szCs w:val="18"/>
              </w:rPr>
              <w:t>otal de espacios académicos)*100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Brigadas de Protección Civil Universitaria capacitadas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 xml:space="preserve">Brigadas de Protección Civil Universitaria capacitadas respecto del total de Brigadas de Protección Civil Universitaria 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>Brigadas de Protección Civil Universitaria capacitadas/ Total de Brigadas de Protección Civil Universitaria)*100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cumplen en su totalidad con el funcionamiento del Programa de Protección Civil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que cumplen en su totalidad con el funcionamiento del Programa de Protección Civil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 xml:space="preserve">espacios universitarios que cumplen en su totalidad con el funcionamiento del Programa de Protección Civil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 donde realizan campañas para evitar la violencia y el uso indebido de drogas.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donde realizan campañas para evitar la violencia y el uso indebido de drogas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donde realizan campañas para evitar la violencia y el uso indebido de drogas </w:t>
            </w:r>
            <w:r>
              <w:rPr>
                <w:rFonts w:ascii="Metropolis" w:hAnsi="Metropolis"/>
                <w:bCs/>
                <w:sz w:val="18"/>
                <w:szCs w:val="18"/>
              </w:rPr>
              <w:t>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 xml:space="preserve">Porcentaje de espacios universitarios donde se fomenta la cultura de la denuncia en materia de seguridad y protección universitaria. 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 xml:space="preserve">espacios universitarios donde se fomenta la cultura de la denuncia en materia de seguridad y protección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 xml:space="preserve">espacios universitarios donde se fomenta la cultura de la denuncia en materia de seguridad y protección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donde realizan acciones de prevenci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y autocuidado en materia de seguridad y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universitaria.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>espacios universitarios donde realizan acciones de prevenci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y autocuidado en materia de seguridad y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universitaria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>espacios universitarios donde realizan acciones de prevenci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y autocuidado en materia de seguridad y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universitaria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cuentan con políticas y estrategias para evitar el consumo y posible venta de drogas en sus inmuebles e inmediaciones.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Es la porción de </w:t>
            </w:r>
            <w:r>
              <w:rPr>
                <w:rFonts w:ascii="Metropolis" w:hAnsi="Metropolis"/>
                <w:sz w:val="18"/>
                <w:szCs w:val="18"/>
              </w:rPr>
              <w:t>espacios universitarios que cuentan con políticas y estrategias para evitar el consumo y posible venta de drogas en sus inmuebles e inmediaciones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de </w:t>
            </w:r>
            <w:r>
              <w:rPr>
                <w:rFonts w:ascii="Metropolis" w:hAnsi="Metropolis"/>
                <w:sz w:val="18"/>
                <w:szCs w:val="18"/>
              </w:rPr>
              <w:t>espacios universitarios que cuentan con políticas y estrategias para evitar el consumo y posible venta de drogas en sus inmuebles e inmediaciones</w:t>
            </w:r>
            <w:r>
              <w:rPr>
                <w:rFonts w:ascii="Metropolis" w:hAnsi="Metropolis"/>
                <w:bCs/>
                <w:sz w:val="18"/>
                <w:szCs w:val="18"/>
              </w:rPr>
              <w:t xml:space="preserve"> 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cuentan con torniquetes y plumas de control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</w:t>
            </w:r>
            <w:r>
              <w:rPr>
                <w:rFonts w:ascii="Metropolis" w:hAnsi="Metropolis"/>
                <w:sz w:val="18"/>
                <w:szCs w:val="18"/>
              </w:rPr>
              <w:t xml:space="preserve"> de espacios universitarios que cuentan con torniquetes y plumas de control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que cuentan con torniquetes y plumas de control / </w:t>
            </w:r>
            <w:r>
              <w:rPr>
                <w:rFonts w:ascii="Metropolis" w:hAnsi="Metropolis"/>
                <w:bCs/>
                <w:sz w:val="18"/>
                <w:szCs w:val="18"/>
              </w:rPr>
              <w:t>Total de espacios universitarios)*100.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cuentan con cámaras de vigilancia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</w:t>
            </w:r>
            <w:r>
              <w:rPr>
                <w:rFonts w:ascii="Metropolis" w:hAnsi="Metropolis"/>
                <w:sz w:val="18"/>
                <w:szCs w:val="18"/>
              </w:rPr>
              <w:t xml:space="preserve"> de espacios universitarios que cuentan con cámaras de vigilancia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que cuentan con cámaras de vigilancia </w:t>
            </w:r>
            <w:r>
              <w:rPr>
                <w:rFonts w:ascii="Metropolis" w:hAnsi="Metropolis"/>
                <w:bCs/>
                <w:sz w:val="18"/>
                <w:szCs w:val="18"/>
              </w:rPr>
              <w:t>Total de espacios universitarios)*100.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lastRenderedPageBreak/>
              <w:t>Porcentaje de espacios acad</w:t>
            </w:r>
            <w:r>
              <w:rPr>
                <w:rFonts w:ascii="Metropolis" w:hAnsi="Metropolis" w:cs="Metropolis"/>
                <w:sz w:val="18"/>
                <w:szCs w:val="18"/>
              </w:rPr>
              <w:t>é</w:t>
            </w:r>
            <w:r>
              <w:rPr>
                <w:rFonts w:ascii="Metropolis" w:hAnsi="Metropolis"/>
                <w:sz w:val="18"/>
                <w:szCs w:val="18"/>
              </w:rPr>
              <w:t>micos que cuentan con alguna brigada de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>n universitaria.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</w:t>
            </w:r>
            <w:r>
              <w:rPr>
                <w:rFonts w:ascii="Metropolis" w:hAnsi="Metropolis"/>
                <w:sz w:val="18"/>
                <w:szCs w:val="18"/>
              </w:rPr>
              <w:t xml:space="preserve"> de espacios acad</w:t>
            </w:r>
            <w:r>
              <w:rPr>
                <w:rFonts w:ascii="Metropolis" w:hAnsi="Metropolis" w:cs="Metropolis"/>
                <w:sz w:val="18"/>
                <w:szCs w:val="18"/>
              </w:rPr>
              <w:t>é</w:t>
            </w:r>
            <w:r>
              <w:rPr>
                <w:rFonts w:ascii="Metropolis" w:hAnsi="Metropolis"/>
                <w:sz w:val="18"/>
                <w:szCs w:val="18"/>
              </w:rPr>
              <w:t>micos que cuentan con alguna brigada de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 xml:space="preserve">n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académicos.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>de espacios acad</w:t>
            </w:r>
            <w:r>
              <w:rPr>
                <w:rFonts w:ascii="Metropolis" w:hAnsi="Metropolis" w:cs="Metropolis"/>
                <w:sz w:val="18"/>
                <w:szCs w:val="18"/>
              </w:rPr>
              <w:t>é</w:t>
            </w:r>
            <w:r>
              <w:rPr>
                <w:rFonts w:ascii="Metropolis" w:hAnsi="Metropolis"/>
                <w:sz w:val="18"/>
                <w:szCs w:val="18"/>
              </w:rPr>
              <w:t>micos que cuentan con alguna brigada de protecci</w:t>
            </w:r>
            <w:r>
              <w:rPr>
                <w:rFonts w:ascii="Metropolis" w:hAnsi="Metropolis" w:cs="Metropolis"/>
                <w:sz w:val="18"/>
                <w:szCs w:val="18"/>
              </w:rPr>
              <w:t>ó</w:t>
            </w:r>
            <w:r>
              <w:rPr>
                <w:rFonts w:ascii="Metropolis" w:hAnsi="Metropolis"/>
                <w:sz w:val="18"/>
                <w:szCs w:val="18"/>
              </w:rPr>
              <w:t xml:space="preserve">n universitaria </w:t>
            </w:r>
            <w:r>
              <w:rPr>
                <w:rFonts w:ascii="Metropolis" w:hAnsi="Metropolis"/>
                <w:bCs/>
                <w:sz w:val="18"/>
                <w:szCs w:val="18"/>
              </w:rPr>
              <w:t>/ Total de espacios académicos)*100.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ofrecen programas internos de protección civil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</w:t>
            </w:r>
            <w:r>
              <w:rPr>
                <w:rFonts w:ascii="Metropolis" w:hAnsi="Metropolis"/>
                <w:sz w:val="18"/>
                <w:szCs w:val="18"/>
              </w:rPr>
              <w:t xml:space="preserve"> de espacios universitarios que ofrecen programas internos de protección civil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que ofrecen programas internos de protección civil </w:t>
            </w:r>
            <w:r>
              <w:rPr>
                <w:rFonts w:ascii="Metropolis" w:hAnsi="Metropolis"/>
                <w:bCs/>
                <w:sz w:val="18"/>
                <w:szCs w:val="18"/>
              </w:rPr>
              <w:t>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 xml:space="preserve">Número de protocolos con los que cuenta la UAEM y están orientados a la prevención  </w:t>
            </w:r>
          </w:p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Número de protocolos con los que cuenta la UAEM y están orientados a la prevención.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 xml:space="preserve">(Número de protocolos actualizados con los que cuenta la UAEM y están orientados a la prevención / Total de protocolos con los que cuenta la UAEM y están orientados a la prevención)*100 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Número de protocolos con los que cuenta la UAEM y están orientados al autocuidado.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Número de protocolos con los que cuenta la UAEM y están orientados al autocuidado.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(Número de protocolos actualizados con los que cuenta la UAEM y están orientados al  autocuidado / Total de protocolos con los que cuenta la UAEM y están orientados al  autocuidado)*100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 xml:space="preserve">Número de protocolos con los que cuenta la UAEM y están orientados a la difusión </w:t>
            </w:r>
          </w:p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permanente para evitar el acoso escolar, laboral y sexual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Número de protocolos con los que cuenta la UAEM y están orientados a la difusión permanente para evitar el acoso escolar, laboral y sexual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(Número de protocolos actualizados con los que cuenta la UAEM y están orientados a la difusión permanente para evitar el acoso escolar, laboral y sexual / Total de protocolos con los que cuenta la UAEM y están orientados a la difusión permanente para evitar el acoso escolar, laboral y sexual)*100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sz w:val="18"/>
                <w:szCs w:val="18"/>
              </w:rPr>
            </w:pPr>
            <w:r>
              <w:rPr>
                <w:rFonts w:ascii="Metropolis" w:hAnsi="Metropolis"/>
                <w:sz w:val="18"/>
                <w:szCs w:val="18"/>
              </w:rPr>
              <w:t>Porcentaje de espacios universitarios que cuentan con protocolos de emergencia.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</w:t>
            </w:r>
            <w:r>
              <w:rPr>
                <w:rFonts w:ascii="Metropolis" w:hAnsi="Metropolis"/>
                <w:sz w:val="18"/>
                <w:szCs w:val="18"/>
              </w:rPr>
              <w:t xml:space="preserve"> de espacios universitarios que cuentan con protocolos de emergencia </w:t>
            </w:r>
            <w:r>
              <w:rPr>
                <w:rFonts w:ascii="Metropolis" w:hAnsi="Metropolis"/>
                <w:bCs/>
                <w:sz w:val="18"/>
                <w:szCs w:val="18"/>
              </w:rPr>
              <w:t>respecto del total de espacios universitarios.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(Total </w:t>
            </w:r>
            <w:r>
              <w:rPr>
                <w:rFonts w:ascii="Metropolis" w:hAnsi="Metropolis"/>
                <w:sz w:val="18"/>
                <w:szCs w:val="18"/>
              </w:rPr>
              <w:t xml:space="preserve">de espacios universitarios que cuentan con protocolos de emergencia / </w:t>
            </w:r>
            <w:r>
              <w:rPr>
                <w:rFonts w:ascii="Metropolis" w:hAnsi="Metropolis"/>
                <w:bCs/>
                <w:sz w:val="18"/>
                <w:szCs w:val="18"/>
              </w:rPr>
              <w:t>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cursos, talleres y conferencias relacionados con seguridad y protección civil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Es la porción cursos, talleres y conferencias relacionados con seguridad y protección civil universitaria respecto del total de cursos, talleres y conferencias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cursos, talleres y conferencias relacionados seguridad y protección civil universitaria ofrecidos /Total de cursos, talleres y conferencias programados)*100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Número de personal de seguridad con el que cuenta la institución por miembro de la comunidad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Número de personal de seguridad con el que cuenta la institución por miembro de la comunidad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(Número de personal de seguridad con el que cuenta la institución por miembro de la comunidad universitaria / Total de la comunidad universitaria) 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Porcentaje de cursos y capacitaciones al personal de la Dirección relacionados con </w:t>
            </w: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>seguridad y protección civil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 xml:space="preserve">Es la porción de cursos y capacitaciones al personal de la Dirección relacionados con </w:t>
            </w: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>seguridad y protección civil universitaria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 xml:space="preserve">(Total de cursos y capacitaciones al personal de la Dirección relacionados con seguridad y protección </w:t>
            </w: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>civil universitaria / Total de cursos, talleres y conferencias programados)*100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lastRenderedPageBreak/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espacios universitarios que cuentan con infraestructura de seguridad (torniquetes, plumas vehiculares, videocámaras)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Porción de espacios universitarios que cuentan con infraestructura de seguridad (torniquetes, plumas vehiculares, videocámaras)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espacios que cuentan con infraestructura de seguridad (torniquetes, plumas vehiculares, videocámaras) 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Porcentaje de espacios universitarios que cuentan con consultorio médico 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Porción de espacios universitarios que cuentan con consultorio médico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espacios que universitarios que cuentan con consultorio médico / Total de espacios universitarios)*100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Anual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Número de atenciones médicas que brindan los  consultorios médicos 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jc w:val="both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Número de atenciones médicas que brindan los  consultorios médicos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Número de atenciones médicas que brindan los  consultorios médicos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Semestral</w:t>
            </w:r>
          </w:p>
        </w:tc>
      </w:tr>
      <w:tr w:rsidR="00697F2B" w:rsidTr="00697F2B"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Porcentaje de consultorios certificados por alguna norma ISO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Porción de consultorios certificados por alguna norma ISO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7F2B" w:rsidRDefault="00697F2B">
            <w:pPr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>(Total de consultorios certificados por alguna norma ISO/Total de consultorios)*100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F2B" w:rsidRDefault="00697F2B">
            <w:pPr>
              <w:jc w:val="center"/>
              <w:rPr>
                <w:rFonts w:ascii="Metropolis" w:hAnsi="Metropolis"/>
                <w:bCs/>
                <w:sz w:val="18"/>
                <w:szCs w:val="18"/>
              </w:rPr>
            </w:pPr>
            <w:r>
              <w:rPr>
                <w:rFonts w:ascii="Metropolis" w:hAnsi="Metropolis"/>
                <w:bCs/>
                <w:sz w:val="18"/>
                <w:szCs w:val="18"/>
              </w:rPr>
              <w:t xml:space="preserve">Anual </w:t>
            </w:r>
          </w:p>
        </w:tc>
      </w:tr>
    </w:tbl>
    <w:p w:rsidR="00697F2B" w:rsidRDefault="00697F2B"/>
    <w:sectPr w:rsidR="00697F2B" w:rsidSect="00A44A73">
      <w:pgSz w:w="12240" w:h="15840"/>
      <w:pgMar w:top="141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43C"/>
    <w:multiLevelType w:val="hybridMultilevel"/>
    <w:tmpl w:val="7434553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>
      <w:start w:val="1"/>
      <w:numFmt w:val="lowerLetter"/>
      <w:lvlText w:val="%2."/>
      <w:lvlJc w:val="left"/>
      <w:pPr>
        <w:ind w:left="2498" w:hanging="360"/>
      </w:pPr>
    </w:lvl>
    <w:lvl w:ilvl="2" w:tplc="080A001B">
      <w:start w:val="1"/>
      <w:numFmt w:val="lowerRoman"/>
      <w:lvlText w:val="%3."/>
      <w:lvlJc w:val="right"/>
      <w:pPr>
        <w:ind w:left="3218" w:hanging="180"/>
      </w:pPr>
    </w:lvl>
    <w:lvl w:ilvl="3" w:tplc="080A000F">
      <w:start w:val="1"/>
      <w:numFmt w:val="decimal"/>
      <w:lvlText w:val="%4."/>
      <w:lvlJc w:val="left"/>
      <w:pPr>
        <w:ind w:left="3938" w:hanging="360"/>
      </w:pPr>
    </w:lvl>
    <w:lvl w:ilvl="4" w:tplc="080A0019">
      <w:start w:val="1"/>
      <w:numFmt w:val="lowerLetter"/>
      <w:lvlText w:val="%5."/>
      <w:lvlJc w:val="left"/>
      <w:pPr>
        <w:ind w:left="4658" w:hanging="360"/>
      </w:pPr>
    </w:lvl>
    <w:lvl w:ilvl="5" w:tplc="080A001B">
      <w:start w:val="1"/>
      <w:numFmt w:val="lowerRoman"/>
      <w:lvlText w:val="%6."/>
      <w:lvlJc w:val="right"/>
      <w:pPr>
        <w:ind w:left="5378" w:hanging="180"/>
      </w:pPr>
    </w:lvl>
    <w:lvl w:ilvl="6" w:tplc="080A000F">
      <w:start w:val="1"/>
      <w:numFmt w:val="decimal"/>
      <w:lvlText w:val="%7."/>
      <w:lvlJc w:val="left"/>
      <w:pPr>
        <w:ind w:left="6098" w:hanging="360"/>
      </w:pPr>
    </w:lvl>
    <w:lvl w:ilvl="7" w:tplc="080A0019">
      <w:start w:val="1"/>
      <w:numFmt w:val="lowerLetter"/>
      <w:lvlText w:val="%8."/>
      <w:lvlJc w:val="left"/>
      <w:pPr>
        <w:ind w:left="6818" w:hanging="360"/>
      </w:pPr>
    </w:lvl>
    <w:lvl w:ilvl="8" w:tplc="080A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2B"/>
    <w:rsid w:val="00365DC2"/>
    <w:rsid w:val="00533187"/>
    <w:rsid w:val="005E08F8"/>
    <w:rsid w:val="00697F2B"/>
    <w:rsid w:val="006F6A16"/>
    <w:rsid w:val="00A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C97D-EAC3-49E1-BDF7-06ED0B1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7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F2B"/>
    <w:pPr>
      <w:spacing w:after="200" w:line="276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Ocaranza</dc:creator>
  <cp:keywords/>
  <dc:description/>
  <cp:lastModifiedBy>A-Rectoria-05</cp:lastModifiedBy>
  <cp:revision>2</cp:revision>
  <dcterms:created xsi:type="dcterms:W3CDTF">2021-07-03T00:30:00Z</dcterms:created>
  <dcterms:modified xsi:type="dcterms:W3CDTF">2021-07-03T00:30:00Z</dcterms:modified>
</cp:coreProperties>
</file>