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9E" w:rsidRPr="007C199E" w:rsidRDefault="007C199E" w:rsidP="007C199E">
      <w:pPr>
        <w:tabs>
          <w:tab w:val="left" w:pos="7179"/>
        </w:tabs>
        <w:ind w:left="113"/>
        <w:jc w:val="center"/>
        <w:rPr>
          <w:b/>
          <w:sz w:val="28"/>
          <w:szCs w:val="28"/>
        </w:rPr>
      </w:pPr>
      <w:r w:rsidRPr="007C199E">
        <w:rPr>
          <w:b/>
          <w:sz w:val="28"/>
          <w:szCs w:val="28"/>
        </w:rPr>
        <w:t>Contenido del PFCE 2016-2017 por responsable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7350"/>
        <w:gridCol w:w="1717"/>
      </w:tblGrid>
      <w:tr w:rsidR="007C199E" w:rsidRPr="007D07A4" w:rsidTr="007C199E">
        <w:trPr>
          <w:jc w:val="center"/>
        </w:trPr>
        <w:tc>
          <w:tcPr>
            <w:tcW w:w="7350" w:type="dxa"/>
            <w:shd w:val="clear" w:color="auto" w:fill="385623" w:themeFill="accent6" w:themeFillShade="80"/>
            <w:vAlign w:val="center"/>
          </w:tcPr>
          <w:p w:rsidR="007C199E" w:rsidRPr="007D07A4" w:rsidRDefault="007C199E" w:rsidP="007C199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7A4">
              <w:rPr>
                <w:b/>
                <w:color w:val="FFFFFF" w:themeColor="background1"/>
                <w:sz w:val="24"/>
                <w:szCs w:val="24"/>
              </w:rPr>
              <w:t>Apartado del PFCE</w:t>
            </w:r>
          </w:p>
        </w:tc>
        <w:tc>
          <w:tcPr>
            <w:tcW w:w="1717" w:type="dxa"/>
            <w:shd w:val="clear" w:color="auto" w:fill="385623" w:themeFill="accent6" w:themeFillShade="80"/>
            <w:vAlign w:val="center"/>
          </w:tcPr>
          <w:p w:rsidR="007C199E" w:rsidRPr="007D07A4" w:rsidRDefault="007C199E" w:rsidP="007C199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7A4">
              <w:rPr>
                <w:b/>
                <w:color w:val="FFFFFF" w:themeColor="background1"/>
                <w:sz w:val="24"/>
                <w:szCs w:val="24"/>
              </w:rPr>
              <w:t>Responsable de elaborarlo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Descripción del proceso llevado a cabo para la actualización del PFCE 2016-2017 (4)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SPyDI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Autoevaluación institucional. Seguimiento académico (50)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 Análisis de la cobertura con equidad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II.2 Análisis de programas de estudios flexibles e integrales.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II.3 Análisis de enseñanzas pertinentes y en contextos reales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II.4 Análisis del uso de las Tecnologías de la Información y Comunicación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II.5 Análisis de la internacionalización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y SCI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II.6 Análisis de la vinculación académica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 y </w:t>
            </w:r>
            <w:proofErr w:type="spellStart"/>
            <w:r>
              <w:rPr>
                <w:sz w:val="24"/>
                <w:szCs w:val="24"/>
              </w:rPr>
              <w:t>SEyVU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II.7 Análisis de la capacidad y competitividad académica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Capacidad académica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SIyEA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Competitividad académica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II.8 Análisis de la formación integral del estudiante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II.9 Análisis de la evaluación de la gestión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II.10 Análisis de la capacidad física instalada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  <w:bookmarkStart w:id="0" w:name="_GoBack"/>
        <w:bookmarkEnd w:id="0"/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II.11 Análisis de los problemas estructurales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II.12 Análisis del requerimiento institucional, en su caso, de nuevas plazas de PTC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 y </w:t>
            </w:r>
            <w:proofErr w:type="spellStart"/>
            <w:r>
              <w:rPr>
                <w:sz w:val="24"/>
                <w:szCs w:val="24"/>
              </w:rPr>
              <w:t>SIyEA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II.13 Análisis de la igualdad de género universitaria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SIyEA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II.14 Síntesis de la autoevaluación académica y de la gestión institucional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y SA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Políticas de la institución para formular el PFCE y los proyectos de la gestión y de las DES (15)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SPyDI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Contextualización de la autoevaluación académica y de la gestión institucional en el PFCE 2016-2017. (15)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SPyDI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Actualización de la planeación en el ámbito institucional. (10)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SD, </w:t>
            </w:r>
            <w:proofErr w:type="spellStart"/>
            <w:r>
              <w:rPr>
                <w:sz w:val="24"/>
                <w:szCs w:val="24"/>
              </w:rPr>
              <w:t>SIyEA</w:t>
            </w:r>
            <w:proofErr w:type="spellEnd"/>
            <w:r>
              <w:rPr>
                <w:sz w:val="24"/>
                <w:szCs w:val="24"/>
              </w:rPr>
              <w:t>, SA, SCI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 xml:space="preserve">Valores de los indicadores institucionales a 2013, </w:t>
            </w:r>
            <w:proofErr w:type="gramStart"/>
            <w:r w:rsidRPr="007D07A4">
              <w:rPr>
                <w:b/>
                <w:sz w:val="24"/>
                <w:szCs w:val="24"/>
              </w:rPr>
              <w:t>2014 …</w:t>
            </w:r>
            <w:proofErr w:type="gramEnd"/>
            <w:r w:rsidRPr="007D07A4">
              <w:rPr>
                <w:b/>
                <w:sz w:val="24"/>
                <w:szCs w:val="24"/>
              </w:rPr>
              <w:t xml:space="preserve"> 2018.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SPyDI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1F138B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7D07A4">
              <w:rPr>
                <w:b/>
                <w:sz w:val="24"/>
                <w:szCs w:val="24"/>
              </w:rPr>
              <w:t>Formulación de los proyectos de las DES y de la Gestión.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Proyectos de las DES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Proyecto de problemas comunes de las DES que deban ser atendidos a nivel institucional</w:t>
            </w:r>
          </w:p>
        </w:tc>
        <w:tc>
          <w:tcPr>
            <w:tcW w:w="1717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 xml:space="preserve">Proyecto </w:t>
            </w:r>
            <w:r>
              <w:rPr>
                <w:sz w:val="24"/>
                <w:szCs w:val="24"/>
              </w:rPr>
              <w:t xml:space="preserve">donde se atiendan </w:t>
            </w:r>
            <w:r w:rsidRPr="00FD677B">
              <w:rPr>
                <w:sz w:val="24"/>
                <w:szCs w:val="24"/>
              </w:rPr>
              <w:t>los problemas de la gestión</w:t>
            </w:r>
          </w:p>
        </w:tc>
        <w:tc>
          <w:tcPr>
            <w:tcW w:w="1717" w:type="dxa"/>
            <w:vAlign w:val="center"/>
          </w:tcPr>
          <w:p w:rsid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Proyecto</w:t>
            </w:r>
            <w:r>
              <w:rPr>
                <w:sz w:val="24"/>
                <w:szCs w:val="24"/>
              </w:rPr>
              <w:t xml:space="preserve"> para mejorar </w:t>
            </w:r>
            <w:r w:rsidRPr="00FD677B">
              <w:rPr>
                <w:sz w:val="24"/>
                <w:szCs w:val="24"/>
              </w:rPr>
              <w:t>la igualdad de género</w:t>
            </w:r>
          </w:p>
        </w:tc>
        <w:tc>
          <w:tcPr>
            <w:tcW w:w="1717" w:type="dxa"/>
            <w:vAlign w:val="center"/>
          </w:tcPr>
          <w:p w:rsid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SIyEA</w:t>
            </w:r>
            <w:proofErr w:type="spellEnd"/>
          </w:p>
        </w:tc>
      </w:tr>
      <w:tr w:rsidR="007D07A4" w:rsidRPr="007D07A4" w:rsidTr="007C199E">
        <w:trPr>
          <w:jc w:val="center"/>
        </w:trPr>
        <w:tc>
          <w:tcPr>
            <w:tcW w:w="7350" w:type="dxa"/>
            <w:vAlign w:val="center"/>
          </w:tcPr>
          <w:p w:rsidR="007D07A4" w:rsidRPr="007D07A4" w:rsidRDefault="007D07A4" w:rsidP="007D07A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D07A4">
              <w:rPr>
                <w:sz w:val="24"/>
                <w:szCs w:val="24"/>
              </w:rPr>
              <w:t>Proyecto</w:t>
            </w:r>
            <w:r>
              <w:rPr>
                <w:sz w:val="24"/>
                <w:szCs w:val="24"/>
              </w:rPr>
              <w:t xml:space="preserve"> para atender </w:t>
            </w:r>
            <w:r w:rsidRPr="00FD677B">
              <w:rPr>
                <w:sz w:val="24"/>
                <w:szCs w:val="24"/>
              </w:rPr>
              <w:t>las necesidades de adecuación y construcción de espacios físicos</w:t>
            </w:r>
          </w:p>
        </w:tc>
        <w:tc>
          <w:tcPr>
            <w:tcW w:w="1717" w:type="dxa"/>
            <w:vAlign w:val="center"/>
          </w:tcPr>
          <w:p w:rsidR="007D07A4" w:rsidRDefault="007D07A4" w:rsidP="007D07A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</w:tr>
    </w:tbl>
    <w:p w:rsidR="00A67FD6" w:rsidRDefault="00A67FD6" w:rsidP="007D07A4"/>
    <w:sectPr w:rsidR="00A67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42AE"/>
    <w:multiLevelType w:val="hybridMultilevel"/>
    <w:tmpl w:val="06AA0AD6"/>
    <w:lvl w:ilvl="0" w:tplc="927AB86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A4"/>
    <w:rsid w:val="007C199E"/>
    <w:rsid w:val="007D07A4"/>
    <w:rsid w:val="009361D1"/>
    <w:rsid w:val="00A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3CA78-3997-438D-B03B-BC791E8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7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2016-01-20T01:06:00Z</cp:lastPrinted>
  <dcterms:created xsi:type="dcterms:W3CDTF">2016-01-20T00:29:00Z</dcterms:created>
  <dcterms:modified xsi:type="dcterms:W3CDTF">2016-01-21T02:43:00Z</dcterms:modified>
</cp:coreProperties>
</file>